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79" w:rsidRDefault="00DF0E79" w:rsidP="0001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подготовительной группы</w:t>
      </w:r>
    </w:p>
    <w:p w:rsidR="0001561C" w:rsidRDefault="00DF0E79" w:rsidP="0001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01561C">
        <w:rPr>
          <w:rFonts w:ascii="Times New Roman" w:eastAsia="Times New Roman" w:hAnsi="Times New Roman" w:cs="Times New Roman"/>
          <w:b/>
          <w:sz w:val="28"/>
          <w:szCs w:val="28"/>
        </w:rPr>
        <w:t xml:space="preserve">еречень материалов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основным направлениям развития ребёнка</w:t>
      </w:r>
    </w:p>
    <w:p w:rsidR="006C412D" w:rsidRDefault="006C412D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tbl>
      <w:tblPr>
        <w:tblW w:w="940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5103"/>
        <w:gridCol w:w="1996"/>
      </w:tblGrid>
      <w:tr w:rsidR="00DF0E79" w:rsidRPr="00E30E9D" w:rsidTr="00DF0E79">
        <w:trPr>
          <w:trHeight w:val="276"/>
          <w:tblHeader/>
          <w:tblCellSpacing w:w="0" w:type="dxa"/>
          <w:jc w:val="center"/>
        </w:trPr>
        <w:tc>
          <w:tcPr>
            <w:tcW w:w="23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направления развития ребенка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0E79" w:rsidRPr="00E30E9D" w:rsidRDefault="00DF0E79" w:rsidP="00DF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E79" w:rsidRPr="00E30E9D" w:rsidTr="00DF0E79">
        <w:trPr>
          <w:trHeight w:val="276"/>
          <w:tblHeader/>
          <w:tblCellSpacing w:w="0" w:type="dxa"/>
          <w:jc w:val="center"/>
        </w:trPr>
        <w:tc>
          <w:tcPr>
            <w:tcW w:w="23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DF0E79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 (средние и мелкие)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кукол: семья (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персонажей для плоскостного театра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мелких фигурок (5-7 см.):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динозавры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персонажи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фантастические персонажи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солдатики (рыцари, богатыри)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фигурки человечков, мелкие (5-7 см.)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Каска/шлем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Корона, кокошник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Ремень ковбоя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масок (сказочные, фантастические персонажи)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(мелкий)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одежды и аксессуаров к куклам среднего размера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"Приклад" к мелким куклам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Чековая касса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Коляска для средних кукол, складная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средних размеров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Корабль, лодка (средних размеров)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вертолет (средних размеров)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(средних размеров)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(легковые, гоночные, грузовички и др.)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военная техника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самолеты (мелкие)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корабли (мелкие)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Ракета-робот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мелкая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 (сборно-разборный, средний)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(мелкая, сборно-разборная, механическая или электрифицированная)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Сборно-разборные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автомобиль, самолет, вертолет, ракета, корабль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Луноход (автомобиль) с дистанционным управлением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ширма/рама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с рулем/штурвалом (съемным)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Стойка-флагшток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(или настольная ширма-театр)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(макет) для средних кукол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(макет, сборно-разборный, для мелких персонажей)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Макет: замок/крепость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 (для мелких персонажей):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крестьянское подворье (ферма)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крепость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 (мелкий, сборно-разборный)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гараж/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сборно-разборная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дорожных знаков и светофор, для мелкого транспорта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средних кукол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мелких персонажей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"школа" (для мелких персонажей)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или силуэтные деревья на подставках, мелкие (для ландшафтных макетов)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10-20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куски ткани (полотняной, разного цвета, 1х1 м.)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5922" w:rsidRPr="00205922" w:rsidRDefault="006C412D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1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Материалы для игры с правилами </w:t>
      </w:r>
    </w:p>
    <w:tbl>
      <w:tblPr>
        <w:tblW w:w="92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169"/>
        <w:gridCol w:w="1919"/>
      </w:tblGrid>
      <w:tr w:rsidR="00DF0E79" w:rsidRPr="00E30E9D" w:rsidTr="00DF0E79">
        <w:trPr>
          <w:trHeight w:val="276"/>
          <w:tblCellSpacing w:w="0" w:type="dxa"/>
          <w:jc w:val="center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1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E79" w:rsidRPr="00E30E9D" w:rsidTr="00DF0E79">
        <w:trPr>
          <w:trHeight w:val="276"/>
          <w:tblCellSpacing w:w="0" w:type="dxa"/>
          <w:jc w:val="center"/>
        </w:trPr>
        <w:tc>
          <w:tcPr>
            <w:tcW w:w="2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DF0E79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Летающие колпачки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кегельбан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футбол или хоккей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биллиард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Бирюльки (набор)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Блошки (набор)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напольный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Городки (набор)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с дротиками (набор)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с разметкой для игры в "классики"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Мячи, разные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Гусек (с маршрутом до 50 ходов и игральным кубиком на 6 очков)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цифровое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умственное развитие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Домино точечное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5922" w:rsidRDefault="00205922" w:rsidP="00205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205922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W w:w="91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5245"/>
        <w:gridCol w:w="1843"/>
      </w:tblGrid>
      <w:tr w:rsidR="00DF0E79" w:rsidRPr="00E30E9D" w:rsidTr="00DF0E79">
        <w:trPr>
          <w:trHeight w:val="276"/>
          <w:tblHeader/>
          <w:tblCellSpacing w:w="0" w:type="dxa"/>
          <w:jc w:val="center"/>
        </w:trPr>
        <w:tc>
          <w:tcPr>
            <w:tcW w:w="20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</w:tr>
      <w:tr w:rsidR="00DF0E79" w:rsidRPr="00E30E9D" w:rsidTr="00DF0E79">
        <w:trPr>
          <w:trHeight w:val="276"/>
          <w:tblHeader/>
          <w:tblCellSpacing w:w="0" w:type="dxa"/>
          <w:jc w:val="center"/>
        </w:trPr>
        <w:tc>
          <w:tcPr>
            <w:tcW w:w="20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DF0E79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(2М-3М)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Угольный карандаш "Ретушь"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Сангина, пастель (24 цвета)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8 наборов на группу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Белила цинковые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фиолетовая, лазурь, охра, оранжевая светлая, кармин, краплак, разные оттенки зеленого цвета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банке каждого цвета 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(беличьи, колонковые №№ 10 – 14)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(15´15)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AE77CA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</w:tbl>
    <w:p w:rsidR="00DF0E79" w:rsidRDefault="00DF0E79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E79" w:rsidRDefault="00DF0E79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922" w:rsidRPr="00205922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Материалы для конструирования </w:t>
      </w:r>
    </w:p>
    <w:tbl>
      <w:tblPr>
        <w:tblW w:w="89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5244"/>
        <w:gridCol w:w="1748"/>
      </w:tblGrid>
      <w:tr w:rsidR="00DF0E79" w:rsidRPr="00E30E9D" w:rsidTr="00DF0E79">
        <w:trPr>
          <w:trHeight w:val="276"/>
          <w:tblHeader/>
          <w:tblCellSpacing w:w="0" w:type="dxa"/>
          <w:jc w:val="center"/>
        </w:trPr>
        <w:tc>
          <w:tcPr>
            <w:tcW w:w="19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52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0E79" w:rsidRPr="00E30E9D" w:rsidRDefault="00DF0E79" w:rsidP="00DF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E79" w:rsidRPr="00E30E9D" w:rsidTr="00DF0E79">
        <w:trPr>
          <w:trHeight w:val="276"/>
          <w:tblHeader/>
          <w:tblCellSpacing w:w="0" w:type="dxa"/>
          <w:jc w:val="center"/>
        </w:trPr>
        <w:tc>
          <w:tcPr>
            <w:tcW w:w="19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игровой деятельности"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(мягкий пластик) "Животные"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 – 10 на группу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бросового материала: бумажные коробки, цилиндры, катушки, конусы, пластиковые бутылки, пробки и т.п. </w:t>
            </w:r>
            <w:proofErr w:type="gramEnd"/>
          </w:p>
        </w:tc>
        <w:tc>
          <w:tcPr>
            <w:tcW w:w="1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  <w:tc>
          <w:tcPr>
            <w:tcW w:w="1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 </w:t>
            </w:r>
            <w:proofErr w:type="gramEnd"/>
          </w:p>
        </w:tc>
        <w:tc>
          <w:tcPr>
            <w:tcW w:w="1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в полихлорвиниловой оболочке, фольга, поролон, пенопласт </w:t>
            </w:r>
          </w:p>
        </w:tc>
        <w:tc>
          <w:tcPr>
            <w:tcW w:w="1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A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88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5361"/>
        <w:gridCol w:w="1742"/>
      </w:tblGrid>
      <w:tr w:rsidR="00DF0E79" w:rsidRPr="00E30E9D" w:rsidTr="00DF0E79">
        <w:trPr>
          <w:trHeight w:val="276"/>
          <w:tblHeader/>
          <w:tblCellSpacing w:w="0" w:type="dxa"/>
          <w:jc w:val="center"/>
        </w:trPr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3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E79" w:rsidRPr="00E30E9D" w:rsidTr="00DF0E79">
        <w:trPr>
          <w:trHeight w:val="276"/>
          <w:tblHeader/>
          <w:tblCellSpacing w:w="0" w:type="dxa"/>
          <w:jc w:val="center"/>
        </w:trPr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DF0E79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</w:t>
            </w: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исследования в действии 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Доски-вкладыши и рамки-вкладыши со сложными составными формами (4-8 частей)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с графическими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образцами (расчлененными на элементы и нерасчлененными) для составления плоскостных изображений (геометрическая мозаика)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(цвет, форма, величина)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(по 1-2 признакам - длине, ширине, высоте, толщине) из 7-10 элементов </w:t>
            </w:r>
            <w:proofErr w:type="gramEnd"/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(8-10 палочек каждого цвета)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материалов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(цветная, мелкая) с графическими образцами разной степени сложности (расчлененные на элементы, сплошные, чертежи-схемы)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плоскостные (геометрические)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объемные (собери бочонок, робота и т.п.), в том числе со схемами последовательных преобразований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Игры-головоломки на комбинаторику (кубик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 "15" , "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т.п.)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"Волшебный экран" (на координацию вертикальных и горизонтальных линий)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 и окраски)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Действующие модели транспортных средств, подъемных механизмов и т.п. (механические, заводные, электрифицированные, с дистанционным управлением)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наклонных плоскостей для шариков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рычажные равноплечие (балансир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набором разновесок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спиртовой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(на разные отрезки времени)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механические с прозрачными стенками (с зубчатой передачей)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лекал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прозрачных сосудов разных форм и объемов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настольные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(светозащитных) стекол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стеклянных призм (для эффекта радуги)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зеркал для опытов с симметрией, для исследования отражательного эффекта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опытов с магнитом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разных размеров и конструкций (для опытов с воздушными потоками)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Воздушный змей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Ветряная мельница (модель)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печаток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копировальной бумаги разного цвета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минералов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тканей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бумаги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семян и плодов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растений (гербарий)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животных;</w:t>
            </w:r>
          </w:p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растений;</w:t>
            </w:r>
          </w:p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ландшафтов; </w:t>
            </w:r>
          </w:p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транспорта;</w:t>
            </w:r>
          </w:p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строительных сооружений;</w:t>
            </w:r>
          </w:p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профессий;</w:t>
            </w:r>
          </w:p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 и т.п.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"лото" (8-12 частей), в том числе с соотнесением реалистических и условно-схематических изображений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DF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(логические таблицы)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DF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по исторической тематике для выстраивания временных рядов: раньше — сейчас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(история транспорта, история жилища, история коммуникации и т.п.)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отличия, ошибки (смысловые)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(8-16 частей), разделенные прямыми и изогнутыми линиями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настольно-печатных игр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видов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знаков дорожного движения (5-7)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символами погодных явлений (ветер, осадки, освещенность - облачность)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настольный иллюстрированный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альбомы, плакаты, планшеты, аудио- и видеоматериалы </w:t>
            </w:r>
          </w:p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марок</w:t>
            </w:r>
          </w:p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монет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д/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Разрезная азбука и касса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Отрывной календарь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цифрами, с числовыми фигурами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с насадками (для построения числового ряда)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карточек-цифр (от 1 до 100) с замковыми креплениями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балансир (на состав числа из двух меньших чисел)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движком (числовая прямая)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"лото": последовательные числа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(2-16)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F0E79" w:rsidRDefault="00DF0E79" w:rsidP="00DF0E7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86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3345"/>
        <w:gridCol w:w="1629"/>
        <w:gridCol w:w="1699"/>
      </w:tblGrid>
      <w:tr w:rsidR="00DF0E79" w:rsidRPr="00E30E9D" w:rsidTr="00DF0E79">
        <w:trPr>
          <w:trHeight w:val="276"/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6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0E79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E79" w:rsidRPr="00E30E9D" w:rsidTr="00DF0E79">
        <w:trPr>
          <w:trHeight w:val="276"/>
          <w:tblCellSpacing w:w="0" w:type="dxa"/>
          <w:jc w:val="center"/>
        </w:trPr>
        <w:tc>
          <w:tcPr>
            <w:tcW w:w="1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DF0E79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Балансир-волчок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(плетеный)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100-120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малый с грузом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большой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18-20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400 г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для мини-баскетбола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0,5 кг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350 г, 500 г, 1 кг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мягких модулей (6-8 сегментов)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E79" w:rsidRPr="00AE77CA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Гантели детские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малое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13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короткая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50-60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средний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0E79" w:rsidRPr="00E30E9D" w:rsidTr="00DF0E79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80 см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E79" w:rsidRPr="00E30E9D" w:rsidRDefault="00DF0E79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77CA" w:rsidRPr="00AE77CA" w:rsidRDefault="00AE77CA" w:rsidP="00AE7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F0E79" w:rsidRDefault="00DF0E79" w:rsidP="00DF0E79">
      <w:pPr>
        <w:jc w:val="center"/>
      </w:pPr>
    </w:p>
    <w:p w:rsidR="00DF0E79" w:rsidRDefault="00DF0E79" w:rsidP="00DF0E79">
      <w:pPr>
        <w:jc w:val="center"/>
      </w:pPr>
    </w:p>
    <w:p w:rsidR="00DF0E79" w:rsidRDefault="00DF0E79" w:rsidP="00DF0E79">
      <w:pPr>
        <w:jc w:val="center"/>
      </w:pPr>
    </w:p>
    <w:p w:rsidR="00DF0E79" w:rsidRDefault="00DF0E79" w:rsidP="00DF0E79">
      <w:pPr>
        <w:jc w:val="center"/>
      </w:pPr>
    </w:p>
    <w:p w:rsidR="00DF0E79" w:rsidRDefault="00DF0E79" w:rsidP="00DF0E79">
      <w:pPr>
        <w:jc w:val="center"/>
      </w:pPr>
    </w:p>
    <w:p w:rsidR="00DF0E79" w:rsidRDefault="00DF0E79" w:rsidP="00DF0E79">
      <w:pPr>
        <w:jc w:val="center"/>
      </w:pPr>
    </w:p>
    <w:p w:rsidR="00DF0E79" w:rsidRDefault="00DF0E79" w:rsidP="00DF0E79">
      <w:pPr>
        <w:jc w:val="center"/>
      </w:pPr>
    </w:p>
    <w:p w:rsidR="00DF0E79" w:rsidRDefault="00DF0E79" w:rsidP="00DF0E79">
      <w:pPr>
        <w:jc w:val="center"/>
      </w:pPr>
    </w:p>
    <w:p w:rsidR="00BD521D" w:rsidRPr="00BD521D" w:rsidRDefault="00DF0E79" w:rsidP="00BD521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521D">
        <w:rPr>
          <w:rFonts w:ascii="Times New Roman" w:hAnsi="Times New Roman" w:cs="Times New Roman"/>
          <w:sz w:val="28"/>
          <w:szCs w:val="28"/>
        </w:rPr>
        <w:lastRenderedPageBreak/>
        <w:t>Перечень программно-методического обеспечения образовательной деятельности</w:t>
      </w:r>
    </w:p>
    <w:p w:rsidR="00DF0E79" w:rsidRDefault="00DF0E79" w:rsidP="00BD521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521D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BD521D" w:rsidRPr="00BD521D" w:rsidRDefault="00BD521D" w:rsidP="00BD521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F0E79" w:rsidRPr="00BD521D" w:rsidRDefault="00BD521D" w:rsidP="00BD5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F0E79" w:rsidRPr="00BD521D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BD521D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DF0E79" w:rsidRPr="00BD521D" w:rsidRDefault="00DF0E79" w:rsidP="00BD521D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BD521D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BD521D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 w:rsidR="00BD521D"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DF0E79" w:rsidRPr="00BD521D" w:rsidRDefault="00DF0E79" w:rsidP="00BD521D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>Новикова И.М. Формирование представлений о здоровом образе жизни у дошколь</w:t>
      </w:r>
      <w:r w:rsidR="00BD521D">
        <w:rPr>
          <w:rFonts w:ascii="Times New Roman" w:hAnsi="Times New Roman" w:cs="Times New Roman"/>
          <w:sz w:val="24"/>
          <w:szCs w:val="24"/>
        </w:rPr>
        <w:t>ников.-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саду. Подготовительная </w:t>
      </w:r>
      <w:r w:rsidR="00BD521D">
        <w:rPr>
          <w:rFonts w:ascii="Times New Roman" w:hAnsi="Times New Roman" w:cs="Times New Roman"/>
          <w:sz w:val="24"/>
          <w:szCs w:val="24"/>
        </w:rPr>
        <w:t>группа. М.: Мозаика-Синтез</w:t>
      </w:r>
    </w:p>
    <w:p w:rsidR="00DF0E79" w:rsidRPr="00BD521D" w:rsidRDefault="00DF0E79" w:rsidP="00DF0E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BD521D">
        <w:rPr>
          <w:rFonts w:ascii="Times New Roman" w:hAnsi="Times New Roman" w:cs="Times New Roman"/>
          <w:b/>
          <w:sz w:val="24"/>
          <w:szCs w:val="24"/>
        </w:rPr>
        <w:t>«Социально – коммуникативное развитие»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BD521D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BD521D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 w:rsidR="00BD521D"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>Буре Р.С. Социально-нравственное воспитание дошкольников (3</w:t>
      </w:r>
      <w:r w:rsidR="00BD521D">
        <w:rPr>
          <w:rFonts w:ascii="Times New Roman" w:hAnsi="Times New Roman" w:cs="Times New Roman"/>
          <w:sz w:val="24"/>
          <w:szCs w:val="24"/>
        </w:rPr>
        <w:t xml:space="preserve">-7лет), М.: Мозаика-Синтез 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>Губанова Н. Ф. Игровая деятельность в детском</w:t>
      </w:r>
      <w:r w:rsidR="00BD521D">
        <w:rPr>
          <w:rFonts w:ascii="Times New Roman" w:hAnsi="Times New Roman" w:cs="Times New Roman"/>
          <w:sz w:val="24"/>
          <w:szCs w:val="24"/>
        </w:rPr>
        <w:t xml:space="preserve"> саду.-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М.Б. Дни воинской славы. Патриотическое воспитание дошколь</w:t>
      </w:r>
      <w:r w:rsidR="00BD521D">
        <w:rPr>
          <w:rFonts w:ascii="Times New Roman" w:hAnsi="Times New Roman" w:cs="Times New Roman"/>
          <w:sz w:val="24"/>
          <w:szCs w:val="24"/>
        </w:rPr>
        <w:t>ников.-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Л.В. Творим и мастерим. Ручной труд в детском саду и </w:t>
      </w:r>
      <w:r w:rsidR="00BD521D">
        <w:rPr>
          <w:rFonts w:ascii="Times New Roman" w:hAnsi="Times New Roman" w:cs="Times New Roman"/>
          <w:sz w:val="24"/>
          <w:szCs w:val="24"/>
        </w:rPr>
        <w:t>дома.-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 xml:space="preserve">Комарова Т. С., </w:t>
      </w: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Л. В., Павлова Л. Ю. Трудовое воспитание в детском </w:t>
      </w:r>
      <w:r w:rsidR="00BD521D">
        <w:rPr>
          <w:rFonts w:ascii="Times New Roman" w:hAnsi="Times New Roman" w:cs="Times New Roman"/>
          <w:sz w:val="24"/>
          <w:szCs w:val="24"/>
        </w:rPr>
        <w:t>саду. –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Л. В. Нравственно-трудовое воспитание в детском</w:t>
      </w:r>
      <w:r w:rsidR="00BD521D">
        <w:rPr>
          <w:rFonts w:ascii="Times New Roman" w:hAnsi="Times New Roman" w:cs="Times New Roman"/>
          <w:sz w:val="24"/>
          <w:szCs w:val="24"/>
        </w:rPr>
        <w:t xml:space="preserve"> саду.- М.: Мозаика-Синтез</w:t>
      </w:r>
    </w:p>
    <w:p w:rsidR="00DF0E79" w:rsidRPr="00BD521D" w:rsidRDefault="00DF0E79" w:rsidP="00BD52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Л.В. Конструирование и ручной труд в детском </w:t>
      </w:r>
      <w:r w:rsidR="00BD521D">
        <w:rPr>
          <w:rFonts w:ascii="Times New Roman" w:hAnsi="Times New Roman" w:cs="Times New Roman"/>
          <w:sz w:val="24"/>
          <w:szCs w:val="24"/>
        </w:rPr>
        <w:t>саду. – М.: Мозаика-Синтез</w:t>
      </w:r>
    </w:p>
    <w:p w:rsidR="00DF0E79" w:rsidRPr="00BD521D" w:rsidRDefault="00DF0E79" w:rsidP="00BD521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 xml:space="preserve">Образовательная область  </w:t>
      </w:r>
      <w:r w:rsidR="00BD521D" w:rsidRPr="00BD521D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BD521D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BD521D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 w:rsidR="00BD521D"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О. Б. Ребенок и окружающий мир. – М.:  Мозаика-Синте</w:t>
      </w:r>
      <w:r w:rsidR="00BD521D">
        <w:rPr>
          <w:rFonts w:ascii="Times New Roman" w:hAnsi="Times New Roman" w:cs="Times New Roman"/>
          <w:sz w:val="24"/>
          <w:szCs w:val="24"/>
        </w:rPr>
        <w:t>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О. Б. Предметный мир как средство формирования творчества детей. – М.: Педа</w:t>
      </w:r>
      <w:r w:rsidR="00BD521D">
        <w:rPr>
          <w:rFonts w:ascii="Times New Roman" w:hAnsi="Times New Roman" w:cs="Times New Roman"/>
          <w:sz w:val="24"/>
          <w:szCs w:val="24"/>
        </w:rPr>
        <w:t>гогическое общество России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О. </w:t>
      </w:r>
      <w:proofErr w:type="gramStart"/>
      <w:r w:rsidRPr="00BD521D">
        <w:rPr>
          <w:rFonts w:ascii="Times New Roman" w:hAnsi="Times New Roman" w:cs="Times New Roman"/>
          <w:sz w:val="24"/>
          <w:szCs w:val="24"/>
        </w:rPr>
        <w:t>Б.</w:t>
      </w:r>
      <w:proofErr w:type="gramEnd"/>
      <w:r w:rsidRPr="00BD521D">
        <w:rPr>
          <w:rFonts w:ascii="Times New Roman" w:hAnsi="Times New Roman" w:cs="Times New Roman"/>
          <w:sz w:val="24"/>
          <w:szCs w:val="24"/>
        </w:rPr>
        <w:t xml:space="preserve"> Что было до… Игры – путешествия в прош</w:t>
      </w:r>
      <w:r w:rsidR="00BD521D">
        <w:rPr>
          <w:rFonts w:ascii="Times New Roman" w:hAnsi="Times New Roman" w:cs="Times New Roman"/>
          <w:sz w:val="24"/>
          <w:szCs w:val="24"/>
        </w:rPr>
        <w:t>лое предметов. – М.: Сфера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О. Б. Предметный мир как источник познания социальной </w:t>
      </w:r>
      <w:r w:rsidR="00BD521D">
        <w:rPr>
          <w:rFonts w:ascii="Times New Roman" w:hAnsi="Times New Roman" w:cs="Times New Roman"/>
          <w:sz w:val="24"/>
          <w:szCs w:val="24"/>
        </w:rPr>
        <w:t>действительности. – Самара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>Ривина Е.К. Знакомим дошкольников с семьей и родосло</w:t>
      </w:r>
      <w:r w:rsidR="00BD521D">
        <w:rPr>
          <w:rFonts w:ascii="Times New Roman" w:hAnsi="Times New Roman" w:cs="Times New Roman"/>
          <w:sz w:val="24"/>
          <w:szCs w:val="24"/>
        </w:rPr>
        <w:t>вной. –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Т.Ф. Три сигнала светофора. Ознакомление дошкольников с правилами дорожного дви</w:t>
      </w:r>
      <w:r w:rsidR="00BD521D">
        <w:rPr>
          <w:rFonts w:ascii="Times New Roman" w:hAnsi="Times New Roman" w:cs="Times New Roman"/>
          <w:sz w:val="24"/>
          <w:szCs w:val="24"/>
        </w:rPr>
        <w:t>жения.-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О. А. Экологическое воспитание в детско</w:t>
      </w:r>
      <w:r w:rsidR="00BD521D">
        <w:rPr>
          <w:rFonts w:ascii="Times New Roman" w:hAnsi="Times New Roman" w:cs="Times New Roman"/>
          <w:sz w:val="24"/>
          <w:szCs w:val="24"/>
        </w:rPr>
        <w:t xml:space="preserve">м саду. </w:t>
      </w:r>
      <w:proofErr w:type="gramStart"/>
      <w:r w:rsidR="00BD521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D521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D521D">
        <w:rPr>
          <w:rFonts w:ascii="Times New Roman" w:hAnsi="Times New Roman" w:cs="Times New Roman"/>
          <w:sz w:val="24"/>
          <w:szCs w:val="24"/>
        </w:rPr>
        <w:t>.:Мозаика-Синтез</w:t>
      </w:r>
      <w:proofErr w:type="spellEnd"/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lastRenderedPageBreak/>
        <w:t>Помораева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В. А. Занятия по формированию элементарных математ</w:t>
      </w:r>
      <w:r w:rsidR="00BD521D">
        <w:rPr>
          <w:rFonts w:ascii="Times New Roman" w:hAnsi="Times New Roman" w:cs="Times New Roman"/>
          <w:sz w:val="24"/>
          <w:szCs w:val="24"/>
        </w:rPr>
        <w:t xml:space="preserve">ических представлений в подготовительной </w:t>
      </w:r>
      <w:r w:rsidRPr="00BD521D">
        <w:rPr>
          <w:rFonts w:ascii="Times New Roman" w:hAnsi="Times New Roman" w:cs="Times New Roman"/>
          <w:sz w:val="24"/>
          <w:szCs w:val="24"/>
        </w:rPr>
        <w:t>группе детского сада: Планы за</w:t>
      </w:r>
      <w:r w:rsidR="00BD521D">
        <w:rPr>
          <w:rFonts w:ascii="Times New Roman" w:hAnsi="Times New Roman" w:cs="Times New Roman"/>
          <w:sz w:val="24"/>
          <w:szCs w:val="24"/>
        </w:rPr>
        <w:t>нятий.- М.: Мозаика-Синтез</w:t>
      </w:r>
    </w:p>
    <w:p w:rsidR="00DF0E79" w:rsidRDefault="00DF0E79" w:rsidP="00DF0E79"/>
    <w:p w:rsidR="00DF0E79" w:rsidRPr="00BD521D" w:rsidRDefault="00DF0E79" w:rsidP="00BD5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="00BD521D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BD521D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BD521D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 w:rsidR="00BD521D">
        <w:rPr>
          <w:rFonts w:ascii="Times New Roman" w:hAnsi="Times New Roman" w:cs="Times New Roman"/>
          <w:sz w:val="24"/>
          <w:szCs w:val="24"/>
        </w:rPr>
        <w:t>ьевой.-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В. В. Развитие речи в</w:t>
      </w:r>
      <w:r w:rsidR="00BD521D">
        <w:rPr>
          <w:rFonts w:ascii="Times New Roman" w:hAnsi="Times New Roman" w:cs="Times New Roman"/>
          <w:sz w:val="24"/>
          <w:szCs w:val="24"/>
        </w:rPr>
        <w:t xml:space="preserve"> подготовительной группе детского сада. –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 xml:space="preserve">Максаков А. И. Развитие правильной речи ребенка в </w:t>
      </w:r>
      <w:r w:rsidR="00BD521D">
        <w:rPr>
          <w:rFonts w:ascii="Times New Roman" w:hAnsi="Times New Roman" w:cs="Times New Roman"/>
          <w:sz w:val="24"/>
          <w:szCs w:val="24"/>
        </w:rPr>
        <w:t>семье.-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>Максаков А. И. Воспитание звуковой культуры речи дошкольн</w:t>
      </w:r>
      <w:r w:rsidR="00BD521D">
        <w:rPr>
          <w:rFonts w:ascii="Times New Roman" w:hAnsi="Times New Roman" w:cs="Times New Roman"/>
          <w:sz w:val="24"/>
          <w:szCs w:val="24"/>
        </w:rPr>
        <w:t>иков. –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В. В. Приобщение детей к художественной литера</w:t>
      </w:r>
      <w:r w:rsidR="00BD521D">
        <w:rPr>
          <w:rFonts w:ascii="Times New Roman" w:hAnsi="Times New Roman" w:cs="Times New Roman"/>
          <w:sz w:val="24"/>
          <w:szCs w:val="24"/>
        </w:rPr>
        <w:t>туре. –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>Книга для чтения в детском саду и дома. Хрестоматия. 5-7 лет</w:t>
      </w:r>
      <w:proofErr w:type="gramStart"/>
      <w:r w:rsidRPr="00BD521D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D521D">
        <w:rPr>
          <w:rFonts w:ascii="Times New Roman" w:hAnsi="Times New Roman" w:cs="Times New Roman"/>
          <w:sz w:val="24"/>
          <w:szCs w:val="24"/>
        </w:rPr>
        <w:t xml:space="preserve">ост. В. В. </w:t>
      </w: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 xml:space="preserve">Н. П. Ильчук и др. - М.: Оникс </w:t>
      </w:r>
      <w:r w:rsidRPr="00BD521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D521D">
        <w:rPr>
          <w:rFonts w:ascii="Times New Roman" w:hAnsi="Times New Roman" w:cs="Times New Roman"/>
          <w:sz w:val="24"/>
          <w:szCs w:val="24"/>
        </w:rPr>
        <w:t xml:space="preserve"> век, 2005</w:t>
      </w:r>
    </w:p>
    <w:p w:rsidR="00DF0E79" w:rsidRPr="00BD521D" w:rsidRDefault="00DF0E79" w:rsidP="00BD5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BD521D">
        <w:rPr>
          <w:rFonts w:ascii="Times New Roman" w:hAnsi="Times New Roman" w:cs="Times New Roman"/>
          <w:b/>
          <w:sz w:val="24"/>
          <w:szCs w:val="24"/>
        </w:rPr>
        <w:t>«Художес</w:t>
      </w:r>
      <w:r w:rsidR="00BD521D">
        <w:rPr>
          <w:rFonts w:ascii="Times New Roman" w:hAnsi="Times New Roman" w:cs="Times New Roman"/>
          <w:b/>
          <w:sz w:val="24"/>
          <w:szCs w:val="24"/>
        </w:rPr>
        <w:t>твенно – эстетическое развитие»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>« От рождения до школы » Примерная основная образовательная программа дошкольного образования</w:t>
      </w:r>
      <w:proofErr w:type="gramStart"/>
      <w:r w:rsidRPr="00BD521D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BD521D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>, Т.С. Комаровой, М.А. Васильевой.-</w:t>
      </w:r>
      <w:r w:rsidR="00BD521D">
        <w:rPr>
          <w:rFonts w:ascii="Times New Roman" w:hAnsi="Times New Roman" w:cs="Times New Roman"/>
          <w:sz w:val="24"/>
          <w:szCs w:val="24"/>
        </w:rPr>
        <w:t xml:space="preserve">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 xml:space="preserve">Баранова Е.В., Савельева А.М. От навыков к творчеству: обучение детей 2-7 лет технике рисования.- М.: Мозаика-Синтез, 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>Комарова Т. С. Занятия по изобра</w:t>
      </w:r>
      <w:r w:rsidR="00BD521D">
        <w:rPr>
          <w:rFonts w:ascii="Times New Roman" w:hAnsi="Times New Roman" w:cs="Times New Roman"/>
          <w:sz w:val="24"/>
          <w:szCs w:val="24"/>
        </w:rPr>
        <w:t>зительной деятельности в подготовительной</w:t>
      </w:r>
      <w:r w:rsidRPr="00BD521D">
        <w:rPr>
          <w:rFonts w:ascii="Times New Roman" w:hAnsi="Times New Roman" w:cs="Times New Roman"/>
          <w:sz w:val="24"/>
          <w:szCs w:val="24"/>
        </w:rPr>
        <w:t xml:space="preserve"> группе детского сада. Конспекты за</w:t>
      </w:r>
      <w:r w:rsidR="00BD521D">
        <w:rPr>
          <w:rFonts w:ascii="Times New Roman" w:hAnsi="Times New Roman" w:cs="Times New Roman"/>
          <w:sz w:val="24"/>
          <w:szCs w:val="24"/>
        </w:rPr>
        <w:t>нятий.-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 xml:space="preserve">Комарова Т. С. Изобразительная деятельность в детском </w:t>
      </w:r>
      <w:r w:rsidR="00BD521D">
        <w:rPr>
          <w:rFonts w:ascii="Times New Roman" w:hAnsi="Times New Roman" w:cs="Times New Roman"/>
          <w:sz w:val="24"/>
          <w:szCs w:val="24"/>
        </w:rPr>
        <w:t>саду. –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>Комарова Т. С. Детское художественное творче</w:t>
      </w:r>
      <w:r w:rsidR="00BD521D">
        <w:rPr>
          <w:rFonts w:ascii="Times New Roman" w:hAnsi="Times New Roman" w:cs="Times New Roman"/>
          <w:sz w:val="24"/>
          <w:szCs w:val="24"/>
        </w:rPr>
        <w:t>ство. 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r w:rsidRPr="00BD521D">
        <w:rPr>
          <w:rFonts w:ascii="Times New Roman" w:hAnsi="Times New Roman" w:cs="Times New Roman"/>
          <w:sz w:val="24"/>
          <w:szCs w:val="24"/>
        </w:rPr>
        <w:t xml:space="preserve">Комарова Т. С., Савенков А. И. Коллективное творчество дошкольников. </w:t>
      </w:r>
      <w:proofErr w:type="gramStart"/>
      <w:r w:rsidRPr="00BD521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BD521D">
        <w:rPr>
          <w:rFonts w:ascii="Times New Roman" w:hAnsi="Times New Roman" w:cs="Times New Roman"/>
          <w:sz w:val="24"/>
          <w:szCs w:val="24"/>
        </w:rPr>
        <w:t>.: Педа</w:t>
      </w:r>
      <w:r w:rsidR="00BD521D">
        <w:rPr>
          <w:rFonts w:ascii="Times New Roman" w:hAnsi="Times New Roman" w:cs="Times New Roman"/>
          <w:sz w:val="24"/>
          <w:szCs w:val="24"/>
        </w:rPr>
        <w:t>гогическое общество России</w:t>
      </w:r>
    </w:p>
    <w:p w:rsidR="00DF0E79" w:rsidRPr="00BD521D" w:rsidRDefault="00BD521D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Б. Культу</w:t>
      </w:r>
      <w:r w:rsidR="00DF0E79" w:rsidRPr="00BD521D">
        <w:rPr>
          <w:rFonts w:ascii="Times New Roman" w:hAnsi="Times New Roman" w:cs="Times New Roman"/>
          <w:sz w:val="24"/>
          <w:szCs w:val="24"/>
        </w:rPr>
        <w:t xml:space="preserve">рно-досуговая деятельность в детском </w:t>
      </w:r>
      <w:r>
        <w:rPr>
          <w:rFonts w:ascii="Times New Roman" w:hAnsi="Times New Roman" w:cs="Times New Roman"/>
          <w:sz w:val="24"/>
          <w:szCs w:val="24"/>
        </w:rPr>
        <w:t>саду. 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М. Б., Антонова Т. В. Народные праздники в детском </w:t>
      </w:r>
      <w:r w:rsidR="00BD521D">
        <w:rPr>
          <w:rFonts w:ascii="Times New Roman" w:hAnsi="Times New Roman" w:cs="Times New Roman"/>
          <w:sz w:val="24"/>
          <w:szCs w:val="24"/>
        </w:rPr>
        <w:t>саду. 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М. Б., Антонова Т. В. Праздники и развлечения в детском </w:t>
      </w:r>
      <w:r w:rsidR="00BD521D">
        <w:rPr>
          <w:rFonts w:ascii="Times New Roman" w:hAnsi="Times New Roman" w:cs="Times New Roman"/>
          <w:sz w:val="24"/>
          <w:szCs w:val="24"/>
        </w:rPr>
        <w:t>саду. 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М. Б. Дни воинской славы. Патриотическое воспитание дошкольн</w:t>
      </w:r>
      <w:r w:rsidR="00BD521D">
        <w:rPr>
          <w:rFonts w:ascii="Times New Roman" w:hAnsi="Times New Roman" w:cs="Times New Roman"/>
          <w:sz w:val="24"/>
          <w:szCs w:val="24"/>
        </w:rPr>
        <w:t>иков. - М.: Мозаика-Синтез</w:t>
      </w:r>
    </w:p>
    <w:p w:rsidR="00DF0E79" w:rsidRPr="00BD521D" w:rsidRDefault="00DF0E79" w:rsidP="00DF0E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21D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BD521D">
        <w:rPr>
          <w:rFonts w:ascii="Times New Roman" w:hAnsi="Times New Roman" w:cs="Times New Roman"/>
          <w:sz w:val="24"/>
          <w:szCs w:val="24"/>
        </w:rPr>
        <w:t xml:space="preserve"> М. Б. Музыкальное воспитание в дет</w:t>
      </w:r>
      <w:r w:rsidR="00BD521D">
        <w:rPr>
          <w:rFonts w:ascii="Times New Roman" w:hAnsi="Times New Roman" w:cs="Times New Roman"/>
          <w:sz w:val="24"/>
          <w:szCs w:val="24"/>
        </w:rPr>
        <w:t>ском саду. М.: Мозаика-Синтез</w:t>
      </w:r>
    </w:p>
    <w:p w:rsidR="00205922" w:rsidRPr="00BD521D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D" w:rsidRDefault="00537A8D">
      <w:bookmarkStart w:id="0" w:name="_GoBack"/>
      <w:bookmarkEnd w:id="0"/>
    </w:p>
    <w:sectPr w:rsidR="00537A8D" w:rsidSect="006C4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2D"/>
    <w:rsid w:val="0001561C"/>
    <w:rsid w:val="00205922"/>
    <w:rsid w:val="00537A8D"/>
    <w:rsid w:val="00594BA0"/>
    <w:rsid w:val="00685512"/>
    <w:rsid w:val="006C412D"/>
    <w:rsid w:val="0074677B"/>
    <w:rsid w:val="00AE77CA"/>
    <w:rsid w:val="00BD521D"/>
    <w:rsid w:val="00BF591C"/>
    <w:rsid w:val="00DB36AB"/>
    <w:rsid w:val="00DD099C"/>
    <w:rsid w:val="00D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1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D521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1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D521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2</cp:revision>
  <cp:lastPrinted>2014-04-18T13:08:00Z</cp:lastPrinted>
  <dcterms:created xsi:type="dcterms:W3CDTF">2017-11-13T08:37:00Z</dcterms:created>
  <dcterms:modified xsi:type="dcterms:W3CDTF">2017-11-13T08:37:00Z</dcterms:modified>
</cp:coreProperties>
</file>